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44"/>
        <w:gridCol w:w="5016"/>
      </w:tblGrid>
      <w:tr w:rsidR="002C6E64" w:rsidTr="00F9643F">
        <w:trPr>
          <w:trHeight w:val="1710"/>
        </w:trPr>
        <w:tc>
          <w:tcPr>
            <w:tcW w:w="4344" w:type="dxa"/>
            <w:tcBorders>
              <w:right w:val="single" w:sz="24" w:space="0" w:color="7A9F3E"/>
            </w:tcBorders>
            <w:vAlign w:val="center"/>
          </w:tcPr>
          <w:p w:rsidR="002C6E64" w:rsidRPr="000B173E" w:rsidRDefault="002C6E64" w:rsidP="00F9643F">
            <w:pPr>
              <w:pStyle w:val="H1"/>
              <w:spacing w:after="0"/>
              <w:rPr>
                <w:rFonts w:ascii="Urbanist" w:hAnsi="Urbanist" w:cs="Urbanist"/>
                <w:sz w:val="28"/>
                <w:szCs w:val="20"/>
                <w:highlight w:val="yellow"/>
              </w:rPr>
            </w:pPr>
            <w:r>
              <w:rPr>
                <w:rFonts w:ascii="Urbanist" w:hAnsi="Urbanist" w:cs="Urbanist"/>
                <w:noProof/>
                <w:sz w:val="28"/>
                <w:szCs w:val="20"/>
              </w:rPr>
              <w:drawing>
                <wp:inline distT="0" distB="0" distL="0" distR="0">
                  <wp:extent cx="11525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s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rsidR="002C6E64" w:rsidRDefault="002C6E64" w:rsidP="00F9643F">
            <w:pPr>
              <w:pStyle w:val="H1"/>
              <w:spacing w:after="0"/>
              <w:rPr>
                <w:rFonts w:ascii="Urbanist" w:hAnsi="Urbanist" w:cs="Urbanist"/>
                <w:sz w:val="28"/>
                <w:szCs w:val="20"/>
              </w:rPr>
            </w:pPr>
          </w:p>
        </w:tc>
        <w:tc>
          <w:tcPr>
            <w:tcW w:w="5016" w:type="dxa"/>
            <w:tcBorders>
              <w:left w:val="single" w:sz="24" w:space="0" w:color="7A9F3E"/>
            </w:tcBorders>
            <w:vAlign w:val="center"/>
          </w:tcPr>
          <w:p w:rsidR="002C6E64" w:rsidRDefault="002C6E64" w:rsidP="00F9643F">
            <w:pPr>
              <w:pStyle w:val="H1"/>
              <w:spacing w:after="0"/>
              <w:rPr>
                <w:rFonts w:ascii="Urbanist" w:hAnsi="Urbanist" w:cs="Urbanist"/>
                <w:sz w:val="28"/>
                <w:szCs w:val="20"/>
              </w:rPr>
            </w:pPr>
            <w:bookmarkStart w:id="0" w:name="_Toc161826196"/>
            <w:r>
              <w:rPr>
                <w:noProof/>
              </w:rPr>
              <w:drawing>
                <wp:inline distT="0" distB="0" distL="0" distR="0" wp14:anchorId="6BE5B069" wp14:editId="65AD9B56">
                  <wp:extent cx="2735580" cy="976939"/>
                  <wp:effectExtent l="0" t="0" r="7620" b="0"/>
                  <wp:docPr id="2106466844"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183943" name="Picture 2" descr="Logo, company name&#10;&#10;Description automatically generated"/>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770" r="15067"/>
                          <a:stretch/>
                        </pic:blipFill>
                        <pic:spPr bwMode="auto">
                          <a:xfrm>
                            <a:off x="0" y="0"/>
                            <a:ext cx="2772302" cy="990053"/>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tc>
      </w:tr>
    </w:tbl>
    <w:p w:rsidR="002C6E64" w:rsidRDefault="002C6E64" w:rsidP="002C6E64">
      <w:pPr>
        <w:pStyle w:val="H1"/>
        <w:spacing w:after="0"/>
        <w:rPr>
          <w:rFonts w:ascii="Urbanist" w:hAnsi="Urbanist" w:cs="Urbanist"/>
          <w:sz w:val="36"/>
          <w:szCs w:val="36"/>
        </w:rPr>
      </w:pPr>
      <w:bookmarkStart w:id="1" w:name="_Toc161826198"/>
      <w:r>
        <w:rPr>
          <w:rFonts w:ascii="Urbanist" w:hAnsi="Urbanist" w:cs="Urbanist"/>
          <w:sz w:val="36"/>
          <w:szCs w:val="36"/>
        </w:rPr>
        <w:t xml:space="preserve">Suffolk City Public Schools </w:t>
      </w:r>
    </w:p>
    <w:p w:rsidR="002C6E64" w:rsidRPr="00147031" w:rsidRDefault="002C6E64" w:rsidP="002C6E64">
      <w:pPr>
        <w:pStyle w:val="H1"/>
        <w:spacing w:after="0"/>
        <w:rPr>
          <w:rFonts w:ascii="Urbanist" w:hAnsi="Urbanist" w:cs="Urbanist"/>
          <w:sz w:val="36"/>
          <w:szCs w:val="36"/>
        </w:rPr>
      </w:pPr>
      <w:r>
        <w:rPr>
          <w:rFonts w:ascii="Urbanist" w:hAnsi="Urbanist" w:cs="Urbanist"/>
          <w:sz w:val="36"/>
          <w:szCs w:val="36"/>
        </w:rPr>
        <w:t>News Release for Open Sites</w:t>
      </w:r>
      <w:bookmarkEnd w:id="1"/>
    </w:p>
    <w:p w:rsidR="002C6E64" w:rsidRPr="00147031" w:rsidRDefault="002C6E64" w:rsidP="002C6E64">
      <w:pPr>
        <w:rPr>
          <w:rFonts w:ascii="Urbanist" w:hAnsi="Urbanist" w:cs="Urbanist"/>
        </w:rPr>
      </w:pPr>
      <w:r>
        <w:rPr>
          <w:rFonts w:ascii="Urbanist" w:hAnsi="Urbanist" w:cs="Urbanist"/>
        </w:rPr>
        <w:t>School is out, summer meals are in! Suffolk City Public Schools</w:t>
      </w:r>
      <w:r w:rsidRPr="00147031">
        <w:rPr>
          <w:rFonts w:ascii="Urbanist" w:hAnsi="Urbanist" w:cs="Urbanist"/>
        </w:rPr>
        <w:t xml:space="preserve"> is participating in the Summer Food Service Program. Meals will be provided to all children without charge and are the same for all children regardless of race, color, national origin, sex </w:t>
      </w:r>
      <w:r w:rsidRPr="00147031">
        <w:rPr>
          <w:rFonts w:ascii="Urbanist" w:hAnsi="Urbanist" w:cs="Urbanist"/>
          <w:color w:val="1B1B1B"/>
        </w:rPr>
        <w:t>(including gender identity and sexual orientation)</w:t>
      </w:r>
      <w:r w:rsidRPr="00147031">
        <w:rPr>
          <w:rFonts w:ascii="Urbanist" w:hAnsi="Urbanist" w:cs="Urbanist"/>
        </w:rPr>
        <w:t xml:space="preserve">, disability or age, and there will be no discrimination in the course of the meal service. Meals will be provided, on a first come, first serve basis, at the sites and times </w:t>
      </w:r>
      <w:r>
        <w:rPr>
          <w:rFonts w:ascii="Urbanist" w:hAnsi="Urbanist" w:cs="Urbanist"/>
        </w:rPr>
        <w:t>listed below. Children must remain onsite while consuming their meals.</w:t>
      </w:r>
    </w:p>
    <w:p w:rsidR="002C6E64" w:rsidRDefault="002C6E64" w:rsidP="002C6E64">
      <w:pPr>
        <w:contextualSpacing/>
        <w:rPr>
          <w:rFonts w:ascii="Urbanist" w:hAnsi="Urbanist" w:cs="Urbanist"/>
          <w:i/>
        </w:rPr>
      </w:pPr>
      <w:bookmarkStart w:id="2" w:name="_Hlk160632440"/>
      <w:r w:rsidRPr="00147031">
        <w:rPr>
          <w:rFonts w:ascii="Urbanist" w:hAnsi="Urbanist" w:cs="Urbanist"/>
          <w:i/>
        </w:rPr>
        <w:t>(List all sites along with the starting and ending times, and additional information that may be helpful to participants below. You may insert a hyperlink instead.)</w:t>
      </w:r>
    </w:p>
    <w:p w:rsidR="004B0795" w:rsidRPr="00147031" w:rsidRDefault="004B0795" w:rsidP="002C6E64">
      <w:pPr>
        <w:contextualSpacing/>
        <w:rPr>
          <w:rFonts w:ascii="Urbanist" w:hAnsi="Urbanist" w:cs="Urbanist"/>
          <w:i/>
        </w:rPr>
      </w:pPr>
    </w:p>
    <w:bookmarkEnd w:id="2"/>
    <w:p w:rsidR="002C6E64" w:rsidRPr="004B0795" w:rsidRDefault="004B0795" w:rsidP="002C6E64">
      <w:pPr>
        <w:contextualSpacing/>
        <w:rPr>
          <w:rFonts w:ascii="Urbanist" w:hAnsi="Urbanist" w:cs="Urbanist"/>
          <w:b/>
        </w:rPr>
      </w:pPr>
      <w:r w:rsidRPr="004B0795">
        <w:rPr>
          <w:rFonts w:ascii="Urbanist" w:hAnsi="Urbanist" w:cs="Urbanist"/>
          <w:b/>
        </w:rPr>
        <w:t>Meals will be offered Monday-Thursday (except for July 4</w:t>
      </w:r>
      <w:r w:rsidRPr="004B0795">
        <w:rPr>
          <w:rFonts w:ascii="Urbanist" w:hAnsi="Urbanist" w:cs="Urbanist"/>
          <w:b/>
          <w:vertAlign w:val="superscript"/>
        </w:rPr>
        <w:t>th</w:t>
      </w:r>
      <w:r w:rsidRPr="004B0795">
        <w:rPr>
          <w:rFonts w:ascii="Urbanist" w:hAnsi="Urbanist" w:cs="Urbanist"/>
          <w:b/>
        </w:rPr>
        <w:t>) from July 1- August 1</w:t>
      </w:r>
    </w:p>
    <w:p w:rsidR="002C6E64" w:rsidRPr="004B0795" w:rsidRDefault="002C6E64" w:rsidP="002C6E64">
      <w:pPr>
        <w:contextualSpacing/>
        <w:rPr>
          <w:rFonts w:ascii="Urbanist" w:hAnsi="Urbanist" w:cs="Urbanist"/>
        </w:rPr>
      </w:pPr>
      <w:r w:rsidRPr="004B0795">
        <w:rPr>
          <w:rFonts w:ascii="Urbanist" w:hAnsi="Urbanist" w:cs="Urbanist"/>
        </w:rPr>
        <w:t>Kings fork High: 351 King’s Fork Rd</w:t>
      </w:r>
    </w:p>
    <w:p w:rsidR="002C6E64" w:rsidRPr="004B0795" w:rsidRDefault="002C6E64" w:rsidP="002C6E64">
      <w:pPr>
        <w:contextualSpacing/>
        <w:rPr>
          <w:rFonts w:ascii="Urbanist" w:hAnsi="Urbanist" w:cs="Urbanist"/>
          <w:i/>
        </w:rPr>
      </w:pPr>
      <w:r w:rsidRPr="004B0795">
        <w:rPr>
          <w:rFonts w:ascii="Urbanist" w:hAnsi="Urbanist" w:cs="Urbanist"/>
          <w:i/>
        </w:rPr>
        <w:t>Hours: Breakfast 7:00am-7:30am</w:t>
      </w:r>
    </w:p>
    <w:p w:rsidR="002C6E64" w:rsidRPr="004B0795" w:rsidRDefault="002C6E64" w:rsidP="002C6E64">
      <w:pPr>
        <w:contextualSpacing/>
        <w:rPr>
          <w:rFonts w:ascii="Urbanist" w:hAnsi="Urbanist" w:cs="Urbanist"/>
          <w:i/>
        </w:rPr>
      </w:pPr>
      <w:r w:rsidRPr="004B0795">
        <w:rPr>
          <w:rFonts w:ascii="Urbanist" w:hAnsi="Urbanist" w:cs="Urbanist"/>
          <w:i/>
        </w:rPr>
        <w:tab/>
        <w:t xml:space="preserve">  Lunch 11:30-12noon</w:t>
      </w:r>
    </w:p>
    <w:p w:rsidR="002C6E64" w:rsidRPr="004B0795" w:rsidRDefault="002C6E64" w:rsidP="002C6E64">
      <w:pPr>
        <w:contextualSpacing/>
        <w:rPr>
          <w:rFonts w:ascii="Urbanist" w:hAnsi="Urbanist" w:cs="Urbanist"/>
        </w:rPr>
      </w:pPr>
      <w:r w:rsidRPr="004B0795">
        <w:rPr>
          <w:rFonts w:ascii="Urbanist" w:hAnsi="Urbanist" w:cs="Urbanist"/>
        </w:rPr>
        <w:t>Kings Fork Middle: 350 King’s Fork Rd</w:t>
      </w:r>
    </w:p>
    <w:p w:rsidR="002C6E64" w:rsidRPr="004B0795" w:rsidRDefault="002C6E64" w:rsidP="002C6E64">
      <w:pPr>
        <w:contextualSpacing/>
        <w:rPr>
          <w:rFonts w:ascii="Urbanist" w:hAnsi="Urbanist" w:cs="Urbanist"/>
          <w:i/>
        </w:rPr>
      </w:pPr>
      <w:r w:rsidRPr="004B0795">
        <w:rPr>
          <w:rFonts w:ascii="Urbanist" w:hAnsi="Urbanist" w:cs="Urbanist"/>
          <w:i/>
        </w:rPr>
        <w:t>Hours: Breakfast 7:00am-7:30am</w:t>
      </w:r>
    </w:p>
    <w:p w:rsidR="002C6E64" w:rsidRPr="004B0795" w:rsidRDefault="002C6E64" w:rsidP="002C6E64">
      <w:pPr>
        <w:contextualSpacing/>
        <w:rPr>
          <w:rFonts w:ascii="Urbanist" w:hAnsi="Urbanist" w:cs="Urbanist"/>
          <w:i/>
        </w:rPr>
      </w:pPr>
      <w:r w:rsidRPr="004B0795">
        <w:rPr>
          <w:rFonts w:ascii="Urbanist" w:hAnsi="Urbanist" w:cs="Urbanist"/>
          <w:i/>
        </w:rPr>
        <w:tab/>
        <w:t xml:space="preserve">  Lunch 11:30-12noon</w:t>
      </w:r>
    </w:p>
    <w:p w:rsidR="002C6E64" w:rsidRPr="004B0795" w:rsidRDefault="002C6E64" w:rsidP="002C6E64">
      <w:pPr>
        <w:contextualSpacing/>
        <w:rPr>
          <w:rFonts w:ascii="Urbanist" w:hAnsi="Urbanist" w:cs="Urbanist"/>
        </w:rPr>
      </w:pPr>
      <w:proofErr w:type="spellStart"/>
      <w:r w:rsidRPr="004B0795">
        <w:rPr>
          <w:rFonts w:ascii="Urbanist" w:hAnsi="Urbanist" w:cs="Urbanist"/>
        </w:rPr>
        <w:t>Hillpoint</w:t>
      </w:r>
      <w:proofErr w:type="spellEnd"/>
      <w:r w:rsidRPr="004B0795">
        <w:rPr>
          <w:rFonts w:ascii="Urbanist" w:hAnsi="Urbanist" w:cs="Urbanist"/>
        </w:rPr>
        <w:t xml:space="preserve"> Elementary: 1101 </w:t>
      </w:r>
      <w:proofErr w:type="spellStart"/>
      <w:r w:rsidRPr="004B0795">
        <w:rPr>
          <w:rFonts w:ascii="Urbanist" w:hAnsi="Urbanist" w:cs="Urbanist"/>
        </w:rPr>
        <w:t>Hillpoint</w:t>
      </w:r>
      <w:proofErr w:type="spellEnd"/>
      <w:r w:rsidRPr="004B0795">
        <w:rPr>
          <w:rFonts w:ascii="Urbanist" w:hAnsi="Urbanist" w:cs="Urbanist"/>
        </w:rPr>
        <w:t xml:space="preserve"> Rd</w:t>
      </w:r>
    </w:p>
    <w:p w:rsidR="002C6E64" w:rsidRPr="004B0795" w:rsidRDefault="002C6E64" w:rsidP="002C6E64">
      <w:pPr>
        <w:contextualSpacing/>
        <w:rPr>
          <w:rFonts w:ascii="Urbanist" w:hAnsi="Urbanist" w:cs="Urbanist"/>
          <w:i/>
        </w:rPr>
      </w:pPr>
      <w:r w:rsidRPr="004B0795">
        <w:rPr>
          <w:rFonts w:ascii="Urbanist" w:hAnsi="Urbanist" w:cs="Urbanist"/>
          <w:i/>
        </w:rPr>
        <w:t xml:space="preserve">Hours: Breakfast </w:t>
      </w:r>
      <w:r w:rsidR="003E267D" w:rsidRPr="004B0795">
        <w:rPr>
          <w:rFonts w:ascii="Urbanist" w:hAnsi="Urbanist" w:cs="Urbanist"/>
          <w:i/>
        </w:rPr>
        <w:t>8:45</w:t>
      </w:r>
      <w:r w:rsidRPr="004B0795">
        <w:rPr>
          <w:rFonts w:ascii="Urbanist" w:hAnsi="Urbanist" w:cs="Urbanist"/>
          <w:i/>
        </w:rPr>
        <w:t>am-</w:t>
      </w:r>
      <w:r w:rsidR="003E267D" w:rsidRPr="004B0795">
        <w:rPr>
          <w:rFonts w:ascii="Urbanist" w:hAnsi="Urbanist" w:cs="Urbanist"/>
          <w:i/>
        </w:rPr>
        <w:t>9:15</w:t>
      </w:r>
      <w:r w:rsidRPr="004B0795">
        <w:rPr>
          <w:rFonts w:ascii="Urbanist" w:hAnsi="Urbanist" w:cs="Urbanist"/>
          <w:i/>
        </w:rPr>
        <w:t>am</w:t>
      </w:r>
    </w:p>
    <w:p w:rsidR="002C6E64" w:rsidRPr="004B0795" w:rsidRDefault="002C6E64" w:rsidP="002C6E64">
      <w:pPr>
        <w:contextualSpacing/>
        <w:rPr>
          <w:rFonts w:ascii="Urbanist" w:hAnsi="Urbanist" w:cs="Urbanist"/>
          <w:i/>
        </w:rPr>
      </w:pPr>
      <w:r w:rsidRPr="004B0795">
        <w:rPr>
          <w:rFonts w:ascii="Urbanist" w:hAnsi="Urbanist" w:cs="Urbanist"/>
          <w:i/>
        </w:rPr>
        <w:tab/>
        <w:t xml:space="preserve">  Lunch </w:t>
      </w:r>
      <w:r w:rsidR="002F4204" w:rsidRPr="004B0795">
        <w:rPr>
          <w:rFonts w:ascii="Urbanist" w:hAnsi="Urbanist" w:cs="Urbanist"/>
          <w:i/>
        </w:rPr>
        <w:t>10:5</w:t>
      </w:r>
      <w:r w:rsidRPr="004B0795">
        <w:rPr>
          <w:rFonts w:ascii="Urbanist" w:hAnsi="Urbanist" w:cs="Urbanist"/>
          <w:i/>
        </w:rPr>
        <w:t>0-1</w:t>
      </w:r>
      <w:r w:rsidR="0047605B" w:rsidRPr="004B0795">
        <w:rPr>
          <w:rFonts w:ascii="Urbanist" w:hAnsi="Urbanist" w:cs="Urbanist"/>
          <w:i/>
        </w:rPr>
        <w:t>:05pm</w:t>
      </w:r>
    </w:p>
    <w:p w:rsidR="002C6E64" w:rsidRPr="00147031" w:rsidRDefault="002C6E64" w:rsidP="002C6E64">
      <w:pPr>
        <w:contextualSpacing/>
        <w:rPr>
          <w:rFonts w:ascii="Urbanist" w:hAnsi="Urbanist" w:cs="Urbanist"/>
          <w:i/>
          <w:sz w:val="18"/>
          <w:szCs w:val="18"/>
        </w:rPr>
      </w:pPr>
      <w:bookmarkStart w:id="3" w:name="_GoBack"/>
      <w:bookmarkEnd w:id="3"/>
    </w:p>
    <w:p w:rsidR="002C6E64" w:rsidRPr="000B173E" w:rsidRDefault="002C6E64" w:rsidP="002C6E64">
      <w:pPr>
        <w:pStyle w:val="NormalWeb"/>
        <w:shd w:val="clear" w:color="auto" w:fill="FFFFFF"/>
        <w:rPr>
          <w:rFonts w:ascii="Urbanist" w:hAnsi="Urbanist" w:cs="Urbanist"/>
          <w:color w:val="1B1B1B"/>
        </w:rPr>
      </w:pPr>
      <w:r w:rsidRPr="000B173E">
        <w:rPr>
          <w:rFonts w:ascii="Urbanist" w:hAnsi="Urbanist" w:cs="Urbanist"/>
          <w:color w:val="1B1B1B"/>
        </w:rPr>
        <w:t>In accordance with federal civil rights law and U.S. Department of Agriculture (USDA) civil rights regulations and policies, this institution is prohibited from discriminating on the basis of race, color, national origin, sex (including gender identity and sexual orientation), disability, age, or reprisal or retaliation for prior civil rights activity.</w:t>
      </w:r>
    </w:p>
    <w:p w:rsidR="002C6E64" w:rsidRPr="000B173E" w:rsidRDefault="002C6E64" w:rsidP="002C6E64">
      <w:pPr>
        <w:pStyle w:val="NormalWeb"/>
        <w:shd w:val="clear" w:color="auto" w:fill="FFFFFF"/>
        <w:rPr>
          <w:rFonts w:ascii="Urbanist" w:hAnsi="Urbanist" w:cs="Urbanist"/>
          <w:color w:val="1B1B1B"/>
        </w:rPr>
      </w:pPr>
      <w:r w:rsidRPr="000B173E">
        <w:rPr>
          <w:rFonts w:ascii="Urbanist" w:hAnsi="Urbanist" w:cs="Urbanist"/>
          <w:color w:val="1B1B1B"/>
        </w:rPr>
        <w:t xml:space="preserve">Program information may be made available in languages other than English. Persons with disabilities who require alternative means of communication to obtain program information (e.g., Braille, large print, audiotape, American Sign Language), should contact the responsible </w:t>
      </w:r>
      <w:r w:rsidRPr="000B173E">
        <w:rPr>
          <w:rFonts w:ascii="Urbanist" w:hAnsi="Urbanist" w:cs="Urbanist"/>
          <w:color w:val="1B1B1B"/>
        </w:rPr>
        <w:lastRenderedPageBreak/>
        <w:t>state or local agency that administers the program or USDA’s TARGET Center at (202) 720-2600 (voice and TTY) or contact USDA through the Federal Relay Service at (800) 877-8339.</w:t>
      </w:r>
    </w:p>
    <w:p w:rsidR="002C6E64" w:rsidRPr="000B173E" w:rsidRDefault="002C6E64" w:rsidP="002C6E64">
      <w:pPr>
        <w:pStyle w:val="NormalWeb"/>
        <w:shd w:val="clear" w:color="auto" w:fill="FFFFFF"/>
        <w:rPr>
          <w:rFonts w:ascii="Urbanist" w:hAnsi="Urbanist" w:cs="Urbanist"/>
          <w:color w:val="1B1B1B"/>
        </w:rPr>
      </w:pPr>
      <w:r w:rsidRPr="000B173E">
        <w:rPr>
          <w:rFonts w:ascii="Urbanist" w:hAnsi="Urbanist" w:cs="Urbanist"/>
          <w:color w:val="1B1B1B"/>
        </w:rPr>
        <w:t xml:space="preserve">To file a program discrimination complaint, a Complainant should complete a Form AD-3027, USDA Program Discrimination Complaint Form which can be obtained online at: </w:t>
      </w:r>
      <w:hyperlink r:id="rId7" w:history="1">
        <w:r w:rsidRPr="000B173E">
          <w:rPr>
            <w:rStyle w:val="Hyperlink"/>
            <w:rFonts w:ascii="Urbanist" w:hAnsi="Urbanist" w:cs="Urbanist"/>
            <w:color w:val="5B9BD5" w:themeColor="accent5"/>
          </w:rPr>
          <w:t>https://www.usda.gov/sites/default/files/documents/USDA-OASCR%20P-Complaint-Form-0508-0002-508-11-28-17Fax2Mail.pdf</w:t>
        </w:r>
      </w:hyperlink>
      <w:r w:rsidRPr="000B173E">
        <w:rPr>
          <w:rFonts w:ascii="Urbanist" w:hAnsi="Urbanist" w:cs="Urbanist"/>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rsidR="002C6E64" w:rsidRPr="000B173E" w:rsidRDefault="002C6E64" w:rsidP="002C6E64">
      <w:pPr>
        <w:numPr>
          <w:ilvl w:val="0"/>
          <w:numId w:val="1"/>
        </w:numPr>
        <w:shd w:val="clear" w:color="auto" w:fill="FFFFFF"/>
        <w:spacing w:before="100" w:beforeAutospacing="1" w:after="100" w:afterAutospacing="1" w:line="240" w:lineRule="auto"/>
        <w:rPr>
          <w:rFonts w:ascii="Urbanist" w:hAnsi="Urbanist" w:cs="Urbanist"/>
          <w:color w:val="1B1B1B"/>
        </w:rPr>
      </w:pPr>
      <w:r w:rsidRPr="000B173E">
        <w:rPr>
          <w:rStyle w:val="Strong"/>
          <w:rFonts w:ascii="Urbanist" w:hAnsi="Urbanist" w:cs="Urbanist"/>
          <w:color w:val="1B1B1B"/>
        </w:rPr>
        <w:t>mail:</w:t>
      </w:r>
      <w:r w:rsidRPr="000B173E">
        <w:rPr>
          <w:rFonts w:ascii="Urbanist" w:hAnsi="Urbanist" w:cs="Urbanist"/>
          <w:color w:val="1B1B1B"/>
        </w:rPr>
        <w:br/>
        <w:t>U.S. Department of Agriculture</w:t>
      </w:r>
      <w:r w:rsidRPr="000B173E">
        <w:rPr>
          <w:rFonts w:ascii="Urbanist" w:hAnsi="Urbanist" w:cs="Urbanist"/>
          <w:color w:val="1B1B1B"/>
        </w:rPr>
        <w:br/>
        <w:t>Office of the Assistant Secretary for Civil Rights</w:t>
      </w:r>
      <w:r w:rsidRPr="000B173E">
        <w:rPr>
          <w:rFonts w:ascii="Urbanist" w:hAnsi="Urbanist" w:cs="Urbanist"/>
          <w:color w:val="1B1B1B"/>
        </w:rPr>
        <w:br/>
        <w:t>1400 Independence Avenue, SW</w:t>
      </w:r>
      <w:r w:rsidRPr="000B173E">
        <w:rPr>
          <w:rFonts w:ascii="Urbanist" w:hAnsi="Urbanist" w:cs="Urbanist"/>
          <w:color w:val="1B1B1B"/>
        </w:rPr>
        <w:br/>
        <w:t>Washington, D.C. 20250-9410; or</w:t>
      </w:r>
    </w:p>
    <w:p w:rsidR="002C6E64" w:rsidRPr="000B173E" w:rsidRDefault="002C6E64" w:rsidP="002C6E64">
      <w:pPr>
        <w:numPr>
          <w:ilvl w:val="0"/>
          <w:numId w:val="1"/>
        </w:numPr>
        <w:shd w:val="clear" w:color="auto" w:fill="FFFFFF"/>
        <w:spacing w:before="100" w:beforeAutospacing="1" w:after="100" w:afterAutospacing="1" w:line="240" w:lineRule="auto"/>
        <w:rPr>
          <w:rFonts w:ascii="Urbanist" w:hAnsi="Urbanist" w:cs="Urbanist"/>
          <w:color w:val="1B1B1B"/>
        </w:rPr>
      </w:pPr>
      <w:r w:rsidRPr="000B173E">
        <w:rPr>
          <w:rStyle w:val="Strong"/>
          <w:rFonts w:ascii="Urbanist" w:hAnsi="Urbanist" w:cs="Urbanist"/>
          <w:color w:val="1B1B1B"/>
        </w:rPr>
        <w:t>fax:</w:t>
      </w:r>
      <w:r w:rsidRPr="000B173E">
        <w:rPr>
          <w:rFonts w:ascii="Urbanist" w:hAnsi="Urbanist" w:cs="Urbanist"/>
          <w:color w:val="1B1B1B"/>
        </w:rPr>
        <w:br/>
        <w:t>(833) 256-1665 or (202) 690-7442; or</w:t>
      </w:r>
    </w:p>
    <w:p w:rsidR="002C6E64" w:rsidRPr="000B173E" w:rsidRDefault="002C6E64" w:rsidP="002C6E64">
      <w:pPr>
        <w:numPr>
          <w:ilvl w:val="0"/>
          <w:numId w:val="1"/>
        </w:numPr>
        <w:shd w:val="clear" w:color="auto" w:fill="FFFFFF"/>
        <w:spacing w:before="100" w:beforeAutospacing="1" w:after="100" w:afterAutospacing="1" w:line="240" w:lineRule="auto"/>
        <w:rPr>
          <w:rFonts w:ascii="Urbanist" w:hAnsi="Urbanist" w:cs="Urbanist"/>
          <w:color w:val="1B1B1B"/>
        </w:rPr>
      </w:pPr>
      <w:r w:rsidRPr="000B173E">
        <w:rPr>
          <w:rStyle w:val="Strong"/>
          <w:rFonts w:ascii="Urbanist" w:hAnsi="Urbanist" w:cs="Urbanist"/>
          <w:color w:val="1B1B1B"/>
        </w:rPr>
        <w:t>email:</w:t>
      </w:r>
      <w:r w:rsidRPr="000B173E">
        <w:rPr>
          <w:rFonts w:ascii="Urbanist" w:hAnsi="Urbanist" w:cs="Urbanist"/>
          <w:color w:val="1B1B1B"/>
        </w:rPr>
        <w:br/>
      </w:r>
      <w:hyperlink r:id="rId8" w:history="1">
        <w:r w:rsidRPr="000B173E">
          <w:rPr>
            <w:rStyle w:val="Hyperlink"/>
            <w:rFonts w:ascii="Urbanist" w:hAnsi="Urbanist" w:cs="Urbanist"/>
            <w:color w:val="5B9BD5" w:themeColor="accent5"/>
          </w:rPr>
          <w:t>program.intake@usda.gov</w:t>
        </w:r>
      </w:hyperlink>
    </w:p>
    <w:p w:rsidR="002C6E64" w:rsidRDefault="002C6E64" w:rsidP="002C6E64">
      <w:bookmarkStart w:id="4" w:name="_Toc161826199"/>
      <w:r w:rsidRPr="000B173E">
        <w:rPr>
          <w:rFonts w:ascii="Urbanist" w:hAnsi="Urbanist" w:cs="Urbanist"/>
          <w:color w:val="1B1B1B"/>
        </w:rPr>
        <w:t>This institution is an equal opportunity provider.</w:t>
      </w:r>
      <w:bookmarkEnd w:id="4"/>
    </w:p>
    <w:sectPr w:rsidR="002C6E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Urbanist">
    <w:altName w:val="Calibri"/>
    <w:charset w:val="00"/>
    <w:family w:val="swiss"/>
    <w:pitch w:val="variable"/>
    <w:sig w:usb0="A00000EF" w:usb1="0000207B" w:usb2="00000028"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34BB4"/>
    <w:multiLevelType w:val="multilevel"/>
    <w:tmpl w:val="DC845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E64"/>
    <w:rsid w:val="002C6E64"/>
    <w:rsid w:val="002F4204"/>
    <w:rsid w:val="003E267D"/>
    <w:rsid w:val="0047605B"/>
    <w:rsid w:val="004B0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6352A"/>
  <w15:chartTrackingRefBased/>
  <w15:docId w15:val="{279B1A8F-180B-441B-86DE-392F04006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6E64"/>
    <w:pPr>
      <w:spacing w:after="120" w:line="276" w:lineRule="auto"/>
    </w:pPr>
    <w:rPr>
      <w:rFonts w:ascii="Times New Roman" w:hAnsi="Times New Roman"/>
      <w:sz w:val="24"/>
      <w:szCs w:val="24"/>
    </w:rPr>
  </w:style>
  <w:style w:type="paragraph" w:styleId="Heading1">
    <w:name w:val="heading 1"/>
    <w:basedOn w:val="Normal"/>
    <w:next w:val="Normal"/>
    <w:link w:val="Heading1Char"/>
    <w:uiPriority w:val="9"/>
    <w:qFormat/>
    <w:rsid w:val="002C6E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qFormat/>
    <w:rsid w:val="002C6E64"/>
    <w:pPr>
      <w:spacing w:before="0" w:after="480"/>
      <w:jc w:val="center"/>
    </w:pPr>
    <w:rPr>
      <w:rFonts w:ascii="Trebuchet MS" w:hAnsi="Trebuchet MS"/>
      <w:b/>
      <w:color w:val="auto"/>
      <w:sz w:val="44"/>
    </w:rPr>
  </w:style>
  <w:style w:type="table" w:styleId="TableGrid">
    <w:name w:val="Table Grid"/>
    <w:basedOn w:val="TableNormal"/>
    <w:uiPriority w:val="39"/>
    <w:rsid w:val="002C6E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6E64"/>
    <w:rPr>
      <w:color w:val="0563C1" w:themeColor="hyperlink"/>
      <w:u w:val="single"/>
    </w:rPr>
  </w:style>
  <w:style w:type="paragraph" w:styleId="NormalWeb">
    <w:name w:val="Normal (Web)"/>
    <w:basedOn w:val="Normal"/>
    <w:uiPriority w:val="99"/>
    <w:semiHidden/>
    <w:unhideWhenUsed/>
    <w:rsid w:val="002C6E64"/>
    <w:pPr>
      <w:spacing w:before="100" w:beforeAutospacing="1" w:after="100" w:afterAutospacing="1" w:line="240" w:lineRule="auto"/>
    </w:pPr>
    <w:rPr>
      <w:rFonts w:eastAsia="Times New Roman" w:cs="Times New Roman"/>
    </w:rPr>
  </w:style>
  <w:style w:type="character" w:styleId="Strong">
    <w:name w:val="Strong"/>
    <w:basedOn w:val="DefaultParagraphFont"/>
    <w:uiPriority w:val="22"/>
    <w:qFormat/>
    <w:rsid w:val="002C6E64"/>
    <w:rPr>
      <w:b/>
      <w:bCs/>
    </w:rPr>
  </w:style>
  <w:style w:type="character" w:customStyle="1" w:styleId="Heading1Char">
    <w:name w:val="Heading 1 Char"/>
    <w:basedOn w:val="DefaultParagraphFont"/>
    <w:link w:val="Heading1"/>
    <w:uiPriority w:val="9"/>
    <w:rsid w:val="002C6E6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ailto:program.intake@usda.gov/" TargetMode="External"/><Relationship Id="rId3" Type="http://schemas.openxmlformats.org/officeDocument/2006/relationships/settings" Target="settings.xml"/><Relationship Id="rId7" Type="http://schemas.openxmlformats.org/officeDocument/2006/relationships/hyperlink" Target="https://www.usda.gov/sites/default/files/documents/USDA-OASCR%20P-Complaint-Form-0508-0002-508-11-28-17Fax2Mai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466</Words>
  <Characters>2657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Suffolk Public Schools</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Kastelitz</dc:creator>
  <cp:keywords/>
  <dc:description/>
  <cp:lastModifiedBy>Tricia Kastelitz</cp:lastModifiedBy>
  <cp:revision>2</cp:revision>
  <dcterms:created xsi:type="dcterms:W3CDTF">2024-06-04T13:57:00Z</dcterms:created>
  <dcterms:modified xsi:type="dcterms:W3CDTF">2024-06-04T13:57:00Z</dcterms:modified>
</cp:coreProperties>
</file>